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D3" w:rsidRPr="00C065D3" w:rsidRDefault="00C065D3" w:rsidP="00C065D3">
      <w:pPr>
        <w:jc w:val="center"/>
        <w:rPr>
          <w:b/>
          <w:bCs/>
          <w:iCs/>
          <w:sz w:val="48"/>
          <w:szCs w:val="48"/>
        </w:rPr>
      </w:pPr>
      <w:bookmarkStart w:id="0" w:name="_GoBack"/>
      <w:r w:rsidRPr="00C065D3">
        <w:rPr>
          <w:b/>
          <w:bCs/>
          <w:iCs/>
          <w:sz w:val="48"/>
          <w:szCs w:val="48"/>
        </w:rPr>
        <w:t>Oznámení</w:t>
      </w:r>
    </w:p>
    <w:bookmarkEnd w:id="0"/>
    <w:p w:rsidR="00C065D3" w:rsidRPr="00C065D3" w:rsidRDefault="00C065D3" w:rsidP="00C065D3">
      <w:pPr>
        <w:jc w:val="center"/>
        <w:rPr>
          <w:b/>
          <w:bCs/>
          <w:iCs/>
          <w:sz w:val="44"/>
          <w:szCs w:val="44"/>
        </w:rPr>
      </w:pPr>
    </w:p>
    <w:p w:rsidR="00C065D3" w:rsidRPr="00C065D3" w:rsidRDefault="00C065D3" w:rsidP="00C065D3">
      <w:pPr>
        <w:rPr>
          <w:b/>
          <w:bCs/>
          <w:iCs/>
        </w:rPr>
      </w:pPr>
    </w:p>
    <w:p w:rsidR="00C065D3" w:rsidRPr="00C065D3" w:rsidRDefault="00C065D3" w:rsidP="00C065D3">
      <w:pPr>
        <w:rPr>
          <w:iCs/>
          <w:sz w:val="36"/>
          <w:szCs w:val="36"/>
        </w:rPr>
      </w:pPr>
      <w:r w:rsidRPr="00C065D3">
        <w:rPr>
          <w:iCs/>
          <w:sz w:val="36"/>
          <w:szCs w:val="36"/>
        </w:rPr>
        <w:t>V souladu s ustanovením § 39 odstavec 7 a 10 zákona č. 250/2000 Sb., o rozpočtových pravidlech územních rozpočtů, oznamujeme n</w:t>
      </w:r>
      <w:r w:rsidRPr="00C065D3">
        <w:rPr>
          <w:iCs/>
          <w:sz w:val="36"/>
          <w:szCs w:val="36"/>
        </w:rPr>
        <w:t>a úřední desce obce Blažejov</w:t>
      </w:r>
      <w:r w:rsidRPr="00C065D3">
        <w:rPr>
          <w:iCs/>
          <w:sz w:val="36"/>
          <w:szCs w:val="36"/>
        </w:rPr>
        <w:t xml:space="preserve">, jako člena dobrovolného svazku obcí Sdružení měst a obcí Úzkokolejka, se sídlem Nádražní 203/II, Jindřichův Hradec II, 377 01 Jindřichův Hradec, identifikační číslo 216 49 723 (dále jen „svazek“), že valnou hromadou svazku schválené dokumenty, a to závěrečný účet za rok 2024 včetně zprávy o výsledku přezkoumání hospodaření, jsou zveřejněny v elektronické podobě na internetových stránkách svazku: </w:t>
      </w:r>
      <w:hyperlink r:id="rId4" w:history="1">
        <w:r w:rsidRPr="00C065D3">
          <w:rPr>
            <w:rStyle w:val="Hypertextovodkaz"/>
            <w:iCs/>
            <w:sz w:val="36"/>
            <w:szCs w:val="36"/>
          </w:rPr>
          <w:t>https://www.jh.cz/cs/mesto/mestske-organizace/spoluucast-mesta-v-organizacich/sdruzeni-mest-a-obci-uzkokolejka.html</w:t>
        </w:r>
      </w:hyperlink>
      <w:r w:rsidRPr="00C065D3">
        <w:rPr>
          <w:iCs/>
          <w:sz w:val="36"/>
          <w:szCs w:val="36"/>
        </w:rPr>
        <w:t>, do jejich listinné podoby je možno nahlédnout na odboru kanceláře starosty Městského úřadu v Jindřichově Hradci, Klášterská 135/II, v kanceláři č. 104</w:t>
      </w:r>
    </w:p>
    <w:p w:rsidR="00C065D3" w:rsidRPr="00C065D3" w:rsidRDefault="00C065D3" w:rsidP="00C065D3">
      <w:pPr>
        <w:rPr>
          <w:sz w:val="36"/>
          <w:szCs w:val="36"/>
        </w:rPr>
      </w:pPr>
    </w:p>
    <w:p w:rsidR="009671C8" w:rsidRDefault="009671C8"/>
    <w:sectPr w:rsidR="0096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D3"/>
    <w:rsid w:val="000A2DB8"/>
    <w:rsid w:val="009671C8"/>
    <w:rsid w:val="00C0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4AE40-F036-4C69-A4D8-B4F12A5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5D3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65D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h.cz/cs/mesto/mestske-organizace/spoluucast-mesta-v-organizacich/sdruzeni-mest-a-obci-uzkokolejka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Kamila2</dc:creator>
  <cp:keywords/>
  <dc:description/>
  <cp:lastModifiedBy>Kamila2</cp:lastModifiedBy>
  <cp:revision>1</cp:revision>
  <dcterms:created xsi:type="dcterms:W3CDTF">2025-06-30T14:10:00Z</dcterms:created>
  <dcterms:modified xsi:type="dcterms:W3CDTF">2025-06-30T14:12:00Z</dcterms:modified>
</cp:coreProperties>
</file>